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D6FF1" w:rsidRPr="007D6FF1" w:rsidTr="007D6FF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6FF1" w:rsidRPr="007D6FF1" w:rsidRDefault="007D6FF1" w:rsidP="007D6FF1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D6FF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 Челябинской области продолжают внедрять стандарт развития конкуренции</w:t>
            </w:r>
          </w:p>
        </w:tc>
      </w:tr>
      <w:tr w:rsidR="007D6FF1" w:rsidRPr="007D6FF1" w:rsidTr="007D6FF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6FF1" w:rsidRPr="007D6FF1" w:rsidRDefault="007D6FF1" w:rsidP="007D6F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7D6FF1" w:rsidRPr="007D6FF1" w:rsidRDefault="007D6FF1" w:rsidP="007D6FF1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конкуренции в наукоемких отраслях будет приоритетным направлением в работе </w:t>
      </w:r>
      <w:proofErr w:type="spellStart"/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южноуральских</w:t>
      </w:r>
      <w:proofErr w:type="spellEnd"/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властей в ближайшей перспективе. Кроме того, планируется уделять ключевое внимание агропромышленному комплексу. Об этом шла речь на круглом столе, организованном в МФЦ «Территория бизнеса» в рамках стартовавшей 9 октября Недели конкуренции, которую проводит </w:t>
      </w:r>
      <w:proofErr w:type="gramStart"/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Челябинское</w:t>
      </w:r>
      <w:proofErr w:type="gramEnd"/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УФАС.</w:t>
      </w:r>
    </w:p>
    <w:p w:rsidR="007D6FF1" w:rsidRPr="007D6FF1" w:rsidRDefault="007D6FF1" w:rsidP="007D6F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Участники обсудили проблемы в сферах IT, производства продовольственных товаров и вопросы </w:t>
      </w:r>
      <w:proofErr w:type="spellStart"/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импортозамещения</w:t>
      </w:r>
      <w:proofErr w:type="spellEnd"/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 затронули актуальный вопрос внедрения стандарта развития конкуренции в муниципалитетах. В мероприятии приняли участие представители Челябинского УФАС, Минэкономразвития и других органов власти, отвечающих за создание здоровых рыночных условий.</w:t>
      </w:r>
    </w:p>
    <w:p w:rsidR="007D6FF1" w:rsidRPr="007D6FF1" w:rsidRDefault="007D6FF1" w:rsidP="007D6F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отметил заместитель министра экономического развития региона </w:t>
      </w:r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Артем Новиков</w:t>
      </w: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, в 2016 году приоритетный для развития конкурентной среды был определен рынок наукоемкой и высокотехнологичной продукции. В 2017 году в перечень приоритетных направлений может войти разработка отечественного программного обеспечения, выращивание овощей в закрытом грунте и производство сельхозтехники.</w:t>
      </w:r>
    </w:p>
    <w:p w:rsidR="007D6FF1" w:rsidRPr="007D6FF1" w:rsidRDefault="007D6FF1" w:rsidP="007D6F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заместитель министра обозначил основные показатели развития конкуренции, с которыми область завершила 2016 год. Он напомнил, что в рейтинге глав регионов по содействию развитию конкуренции Южный Урал занял 14 место, по реализации «дорожной карты» в этом направлении - девятое. За 2016 год показатель «содействия развитию конкуренции» составил 87,87%, по итогам 2015 года он был на уровне 75%.</w:t>
      </w:r>
    </w:p>
    <w:p w:rsidR="007D6FF1" w:rsidRPr="007D6FF1" w:rsidRDefault="007D6FF1" w:rsidP="007D6F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D6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благоприятных условий для ведения бизнеса - это ключевая задача работы губернатора и правительства региона. Внедрение в Челябинской области стандарта развития конкуренции - немаловажный инструмент решения этой задачи»</w:t>
      </w: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, - отметил </w:t>
      </w:r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Артем Новиков</w:t>
      </w: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6FF1" w:rsidRPr="007D6FF1" w:rsidRDefault="007D6FF1" w:rsidP="007D6F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УФАС России по Челябинской области </w:t>
      </w:r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Анна Козлова</w:t>
      </w: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подчеркнула, что внедрять стандарт необходимо в конкретных городах и районах, иначе работа не даст ожидаемых результатов. </w:t>
      </w:r>
      <w:r w:rsidRPr="007D6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«Есть главная задача, которую нам необходимо решить в ближайшее время - внедрение стандарта развития конкуренции и разработка соответствующих «дорожных карт» в муниципалитетах. Во многих субъектах РФ это есть, в Челябинской области к этой работе пока не приступили»</w:t>
      </w: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, - сказала </w:t>
      </w:r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Анна Козлова</w:t>
      </w: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6FF1" w:rsidRPr="007D6FF1" w:rsidRDefault="007D6FF1" w:rsidP="007D6FF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F1">
        <w:rPr>
          <w:rFonts w:ascii="Times New Roman" w:eastAsia="Times New Roman" w:hAnsi="Times New Roman" w:cs="Times New Roman"/>
          <w:color w:val="000000"/>
          <w:sz w:val="24"/>
          <w:szCs w:val="24"/>
        </w:rPr>
        <w:t>В ноябре результаты работы по внедрению Стандарта будут обсуждаться на заседании регионального совета по содействию развитию конкуренции под председательством губернатора Челябинской области </w:t>
      </w:r>
      <w:r w:rsidRPr="007D6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Бориса Дубровского.</w:t>
      </w:r>
    </w:p>
    <w:p w:rsidR="005E3CF6" w:rsidRDefault="005E3CF6"/>
    <w:sectPr w:rsidR="005E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FF1"/>
    <w:rsid w:val="005E3CF6"/>
    <w:rsid w:val="007D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6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6F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D6F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7D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6FF1"/>
    <w:rPr>
      <w:b/>
      <w:bCs/>
    </w:rPr>
  </w:style>
  <w:style w:type="character" w:styleId="a6">
    <w:name w:val="Emphasis"/>
    <w:basedOn w:val="a0"/>
    <w:uiPriority w:val="20"/>
    <w:qFormat/>
    <w:rsid w:val="007D6F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2017-10-10T10:25:00Z</dcterms:created>
  <dcterms:modified xsi:type="dcterms:W3CDTF">2017-10-10T10:26:00Z</dcterms:modified>
</cp:coreProperties>
</file>